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DC" w:rsidRDefault="00F312D9" w:rsidP="00F312D9">
      <w:pPr>
        <w:pStyle w:val="Titel"/>
      </w:pPr>
      <w:r>
        <w:t>Politische Ordnung in Frankreich</w:t>
      </w:r>
    </w:p>
    <w:p w:rsidR="00F312D9" w:rsidRDefault="00F312D9" w:rsidP="00F312D9">
      <w:pPr>
        <w:pStyle w:val="berschrift1"/>
      </w:pPr>
      <w:r>
        <w:t>Die Gewaltenteilung</w:t>
      </w:r>
    </w:p>
    <w:p w:rsidR="00F312D9" w:rsidRDefault="00F312D9" w:rsidP="00F312D9">
      <w:pPr>
        <w:pStyle w:val="berschrift4"/>
      </w:pPr>
      <w:r>
        <w:t>Exekutive</w:t>
      </w:r>
    </w:p>
    <w:p w:rsidR="00F312D9" w:rsidRDefault="00F312D9" w:rsidP="00F312D9">
      <w:pPr>
        <w:pStyle w:val="KeinLeerraum"/>
      </w:pPr>
      <w:r>
        <w:t>-doppelköpfige Exekutive</w:t>
      </w:r>
    </w:p>
    <w:p w:rsidR="00F312D9" w:rsidRDefault="00F312D9" w:rsidP="00F312D9">
      <w:pPr>
        <w:pStyle w:val="KeinLeerraum"/>
      </w:pPr>
      <w:r>
        <w:sym w:font="Wingdings" w:char="F0E0"/>
      </w:r>
      <w:r>
        <w:t>Aufteilung der Macht zwischen Präsident und der Republik</w:t>
      </w:r>
    </w:p>
    <w:p w:rsidR="00F312D9" w:rsidRDefault="00F312D9" w:rsidP="00F312D9">
      <w:pPr>
        <w:pStyle w:val="KeinLeerraum"/>
      </w:pPr>
      <w:r>
        <w:t xml:space="preserve">Präsident: Vorsitzender des Ministerrats, Oberbefehlshaber der </w:t>
      </w:r>
      <w:r w:rsidR="00C035F5">
        <w:t>Streitkräfte</w:t>
      </w:r>
      <w:r>
        <w:t>, Macht über Einsatz der Nuklearwaffen. Möglichkeit der Initiierung einer Nationalverfassung</w:t>
      </w:r>
    </w:p>
    <w:p w:rsidR="00E656A4" w:rsidRDefault="00E656A4" w:rsidP="00F312D9">
      <w:pPr>
        <w:pStyle w:val="KeinLeerraum"/>
      </w:pPr>
      <w:r>
        <w:t>Regierung: Kopf der Regierung Premierminister. Besteht noch aus Ministern</w:t>
      </w:r>
    </w:p>
    <w:p w:rsidR="00E656A4" w:rsidRDefault="00E656A4" w:rsidP="00E656A4">
      <w:pPr>
        <w:pStyle w:val="berschrift4"/>
      </w:pPr>
      <w:r>
        <w:t>Legislative</w:t>
      </w:r>
    </w:p>
    <w:p w:rsidR="00E656A4" w:rsidRDefault="00E656A4" w:rsidP="00E656A4">
      <w:r>
        <w:t>-besteht aus 2 Kammern:</w:t>
      </w:r>
    </w:p>
    <w:p w:rsidR="00E656A4" w:rsidRDefault="00E656A4" w:rsidP="00E656A4">
      <w:pPr>
        <w:pStyle w:val="KeinLeerraum"/>
      </w:pPr>
      <w:r>
        <w:t>Nationalversammlung (</w:t>
      </w:r>
      <w:r w:rsidRPr="00C035F5">
        <w:rPr>
          <w:i/>
          <w:iCs/>
          <w:lang w:val="fr-FR"/>
        </w:rPr>
        <w:t>Assemblée</w:t>
      </w:r>
      <w:r>
        <w:rPr>
          <w:i/>
          <w:iCs/>
        </w:rPr>
        <w:t xml:space="preserve"> nationale</w:t>
      </w:r>
      <w:r>
        <w:t>, unmittelbar gewählt) und Senat (mittelbar gewählt)</w:t>
      </w:r>
    </w:p>
    <w:p w:rsidR="00E656A4" w:rsidRDefault="00E656A4" w:rsidP="00E656A4">
      <w:pPr>
        <w:pStyle w:val="KeinLeerraum"/>
        <w:numPr>
          <w:ilvl w:val="0"/>
          <w:numId w:val="1"/>
        </w:numPr>
      </w:pPr>
      <w:r>
        <w:t>Erarbeiten Gesetze</w:t>
      </w:r>
    </w:p>
    <w:p w:rsidR="00E656A4" w:rsidRDefault="00E656A4" w:rsidP="00E656A4">
      <w:pPr>
        <w:pStyle w:val="KeinLeerraum"/>
        <w:numPr>
          <w:ilvl w:val="0"/>
          <w:numId w:val="1"/>
        </w:numPr>
      </w:pPr>
      <w:r>
        <w:t>Kontrollieren Gesetze</w:t>
      </w:r>
    </w:p>
    <w:p w:rsidR="00E656A4" w:rsidRDefault="00E656A4" w:rsidP="00E656A4">
      <w:pPr>
        <w:pStyle w:val="KeinLeerraum"/>
        <w:numPr>
          <w:ilvl w:val="0"/>
          <w:numId w:val="1"/>
        </w:numPr>
      </w:pPr>
      <w:r>
        <w:t>Verabschieden Gesetze</w:t>
      </w:r>
    </w:p>
    <w:p w:rsidR="00E656A4" w:rsidRDefault="00E656A4" w:rsidP="00E656A4">
      <w:pPr>
        <w:pStyle w:val="KeinLeerraum"/>
        <w:numPr>
          <w:ilvl w:val="0"/>
          <w:numId w:val="1"/>
        </w:numPr>
      </w:pPr>
      <w:r>
        <w:t>Nicht gleichberechtigt -&gt; im Falle von Ungleichheit entscheidet Nationalversammlung.</w:t>
      </w:r>
    </w:p>
    <w:p w:rsidR="00E656A4" w:rsidRDefault="00E656A4" w:rsidP="00E656A4">
      <w:pPr>
        <w:pStyle w:val="KeinLeerraum"/>
        <w:numPr>
          <w:ilvl w:val="0"/>
          <w:numId w:val="1"/>
        </w:numPr>
      </w:pPr>
      <w:r>
        <w:t>Senat hat Vetorecht für Verfassungsänderungen</w:t>
      </w:r>
    </w:p>
    <w:p w:rsidR="00E656A4" w:rsidRDefault="00E656A4" w:rsidP="00E656A4">
      <w:pPr>
        <w:pStyle w:val="KeinLeerraum"/>
        <w:numPr>
          <w:ilvl w:val="0"/>
          <w:numId w:val="1"/>
        </w:numPr>
      </w:pPr>
      <w:r>
        <w:t>Präsident kann Gesetzesentwurf an das Parlament zurückverweisen, aber nur einmal (sehr selten, erst 2 mal)</w:t>
      </w:r>
    </w:p>
    <w:p w:rsidR="00E656A4" w:rsidRDefault="00E656A4" w:rsidP="00E656A4">
      <w:pPr>
        <w:pStyle w:val="berschrift4"/>
      </w:pPr>
      <w:r>
        <w:t>Judikative</w:t>
      </w:r>
    </w:p>
    <w:p w:rsidR="00E656A4" w:rsidRDefault="00E656A4" w:rsidP="00E656A4">
      <w:pPr>
        <w:pStyle w:val="KeinLeerraum"/>
      </w:pPr>
      <w:r>
        <w:t>gemäß Artikel 66, eine „Hüterin der persönlichen Freiheit“</w:t>
      </w:r>
    </w:p>
    <w:p w:rsidR="00E656A4" w:rsidRDefault="00E656A4" w:rsidP="00E656A4">
      <w:pPr>
        <w:pStyle w:val="KeinLeerraum"/>
        <w:numPr>
          <w:ilvl w:val="0"/>
          <w:numId w:val="2"/>
        </w:numPr>
      </w:pPr>
      <w:r>
        <w:t xml:space="preserve">Gerichte </w:t>
      </w:r>
    </w:p>
    <w:p w:rsidR="00E656A4" w:rsidRDefault="00E656A4" w:rsidP="00E656A4">
      <w:pPr>
        <w:pStyle w:val="berschrift1"/>
        <w:rPr>
          <w:rStyle w:val="IntensiveHervorhebung"/>
        </w:rPr>
      </w:pPr>
      <w:r>
        <w:t>Parteien</w:t>
      </w:r>
    </w:p>
    <w:tbl>
      <w:tblPr>
        <w:tblStyle w:val="Tabellengitternetz"/>
        <w:tblW w:w="10348" w:type="dxa"/>
        <w:tblInd w:w="-459" w:type="dxa"/>
        <w:tblLook w:val="04A0"/>
      </w:tblPr>
      <w:tblGrid>
        <w:gridCol w:w="2301"/>
        <w:gridCol w:w="1810"/>
        <w:gridCol w:w="1874"/>
        <w:gridCol w:w="2237"/>
        <w:gridCol w:w="2126"/>
      </w:tblGrid>
      <w:tr w:rsidR="00E656A4" w:rsidRPr="00C23C61" w:rsidTr="00C23C61">
        <w:tc>
          <w:tcPr>
            <w:tcW w:w="2301" w:type="dxa"/>
          </w:tcPr>
          <w:p w:rsidR="00E656A4" w:rsidRPr="00C23C61" w:rsidRDefault="00E656A4" w:rsidP="00E656A4">
            <w:pPr>
              <w:rPr>
                <w:lang w:val="fr-FR"/>
              </w:rPr>
            </w:pPr>
            <w:proofErr w:type="spellStart"/>
            <w:r w:rsidRPr="00C23C61">
              <w:rPr>
                <w:lang w:val="fr-FR"/>
              </w:rPr>
              <w:t>Extrem</w:t>
            </w:r>
            <w:proofErr w:type="spellEnd"/>
            <w:r w:rsidRPr="00C23C61">
              <w:rPr>
                <w:lang w:val="fr-FR"/>
              </w:rPr>
              <w:t xml:space="preserve"> Links</w:t>
            </w:r>
          </w:p>
        </w:tc>
        <w:tc>
          <w:tcPr>
            <w:tcW w:w="1810" w:type="dxa"/>
          </w:tcPr>
          <w:p w:rsidR="00E656A4" w:rsidRPr="00C23C61" w:rsidRDefault="00E656A4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Links</w:t>
            </w:r>
          </w:p>
        </w:tc>
        <w:tc>
          <w:tcPr>
            <w:tcW w:w="1874" w:type="dxa"/>
          </w:tcPr>
          <w:p w:rsidR="00E656A4" w:rsidRPr="00C23C61" w:rsidRDefault="00E656A4" w:rsidP="00E656A4">
            <w:pPr>
              <w:rPr>
                <w:lang w:val="fr-FR"/>
              </w:rPr>
            </w:pPr>
            <w:proofErr w:type="spellStart"/>
            <w:r w:rsidRPr="00C23C61">
              <w:rPr>
                <w:lang w:val="fr-FR"/>
              </w:rPr>
              <w:t>Mitte</w:t>
            </w:r>
            <w:proofErr w:type="spellEnd"/>
          </w:p>
        </w:tc>
        <w:tc>
          <w:tcPr>
            <w:tcW w:w="2237" w:type="dxa"/>
          </w:tcPr>
          <w:p w:rsidR="00E656A4" w:rsidRPr="00C23C61" w:rsidRDefault="00E656A4" w:rsidP="00E656A4">
            <w:pPr>
              <w:rPr>
                <w:lang w:val="fr-FR"/>
              </w:rPr>
            </w:pPr>
            <w:proofErr w:type="spellStart"/>
            <w:r w:rsidRPr="00C23C61">
              <w:rPr>
                <w:lang w:val="fr-FR"/>
              </w:rPr>
              <w:t>Rechts</w:t>
            </w:r>
            <w:proofErr w:type="spellEnd"/>
          </w:p>
        </w:tc>
        <w:tc>
          <w:tcPr>
            <w:tcW w:w="2126" w:type="dxa"/>
          </w:tcPr>
          <w:p w:rsidR="00E656A4" w:rsidRPr="00C23C61" w:rsidRDefault="00E656A4" w:rsidP="006005C6">
            <w:pPr>
              <w:rPr>
                <w:lang w:val="fr-FR"/>
              </w:rPr>
            </w:pPr>
            <w:proofErr w:type="spellStart"/>
            <w:r w:rsidRPr="00C23C61">
              <w:rPr>
                <w:lang w:val="fr-FR"/>
              </w:rPr>
              <w:t>Extrem</w:t>
            </w:r>
            <w:proofErr w:type="spellEnd"/>
            <w:r w:rsidRPr="00C23C61">
              <w:rPr>
                <w:lang w:val="fr-FR"/>
              </w:rPr>
              <w:t xml:space="preserve"> </w:t>
            </w:r>
            <w:proofErr w:type="spellStart"/>
            <w:r w:rsidRPr="00C23C61">
              <w:rPr>
                <w:lang w:val="fr-FR"/>
              </w:rPr>
              <w:t>Rechts</w:t>
            </w:r>
            <w:proofErr w:type="spellEnd"/>
          </w:p>
        </w:tc>
      </w:tr>
      <w:tr w:rsidR="00E656A4" w:rsidRPr="00C23C61" w:rsidTr="00C23C61">
        <w:tc>
          <w:tcPr>
            <w:tcW w:w="2301" w:type="dxa"/>
          </w:tcPr>
          <w:p w:rsidR="00E656A4" w:rsidRPr="00C23C61" w:rsidRDefault="00E656A4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Ligue communiste révolutionnaire (LCR)</w:t>
            </w:r>
          </w:p>
        </w:tc>
        <w:tc>
          <w:tcPr>
            <w:tcW w:w="1810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Parti Socialiste</w:t>
            </w:r>
            <w:r>
              <w:rPr>
                <w:lang w:val="fr-FR"/>
              </w:rPr>
              <w:t xml:space="preserve"> (PS)</w:t>
            </w:r>
          </w:p>
        </w:tc>
        <w:tc>
          <w:tcPr>
            <w:tcW w:w="1874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Mouvement démocrate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2237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>
              <w:rPr>
                <w:lang w:val="fr-FR"/>
              </w:rPr>
              <w:t>Union pour mouvement populaire (UMP)</w:t>
            </w:r>
          </w:p>
        </w:tc>
        <w:tc>
          <w:tcPr>
            <w:tcW w:w="2126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>
              <w:rPr>
                <w:lang w:val="fr-FR"/>
              </w:rPr>
              <w:t>Front National</w:t>
            </w:r>
          </w:p>
        </w:tc>
      </w:tr>
      <w:tr w:rsidR="00E656A4" w:rsidRPr="00C23C61" w:rsidTr="00C23C61">
        <w:tc>
          <w:tcPr>
            <w:tcW w:w="2301" w:type="dxa"/>
          </w:tcPr>
          <w:p w:rsidR="00E656A4" w:rsidRPr="00C23C61" w:rsidRDefault="00E656A4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Lutte Ouvrière (LO)</w:t>
            </w:r>
          </w:p>
        </w:tc>
        <w:tc>
          <w:tcPr>
            <w:tcW w:w="1810" w:type="dxa"/>
          </w:tcPr>
          <w:p w:rsidR="00E656A4" w:rsidRPr="00C23C61" w:rsidRDefault="00C23C61" w:rsidP="00C23C61">
            <w:pPr>
              <w:rPr>
                <w:lang w:val="fr-FR"/>
              </w:rPr>
            </w:pPr>
            <w:r w:rsidRPr="00C23C61">
              <w:rPr>
                <w:lang w:val="fr-FR"/>
              </w:rPr>
              <w:t>Parti communiste français</w:t>
            </w:r>
            <w:r>
              <w:rPr>
                <w:lang w:val="fr-FR"/>
              </w:rPr>
              <w:t xml:space="preserve"> (PCF)</w:t>
            </w:r>
          </w:p>
        </w:tc>
        <w:tc>
          <w:tcPr>
            <w:tcW w:w="1874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Alternative libérale</w:t>
            </w:r>
          </w:p>
        </w:tc>
        <w:tc>
          <w:tcPr>
            <w:tcW w:w="2237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>
              <w:rPr>
                <w:lang w:val="fr-FR"/>
              </w:rPr>
              <w:t>Nouveau Centre (PSLE)</w:t>
            </w:r>
          </w:p>
        </w:tc>
        <w:tc>
          <w:tcPr>
            <w:tcW w:w="2126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>
              <w:rPr>
                <w:lang w:val="fr-FR"/>
              </w:rPr>
              <w:t>Mouvement national républicain</w:t>
            </w:r>
          </w:p>
        </w:tc>
      </w:tr>
      <w:tr w:rsidR="00E656A4" w:rsidRPr="00C23C61" w:rsidTr="00C23C61">
        <w:tc>
          <w:tcPr>
            <w:tcW w:w="2301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Parti des Travailleurs</w:t>
            </w:r>
          </w:p>
        </w:tc>
        <w:tc>
          <w:tcPr>
            <w:tcW w:w="1810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Parti radical de gauche</w:t>
            </w:r>
            <w:r>
              <w:rPr>
                <w:lang w:val="fr-FR"/>
              </w:rPr>
              <w:t xml:space="preserve"> (PRG)</w:t>
            </w:r>
          </w:p>
        </w:tc>
        <w:tc>
          <w:tcPr>
            <w:tcW w:w="1874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  <w:tc>
          <w:tcPr>
            <w:tcW w:w="2237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>
              <w:rPr>
                <w:lang w:val="fr-FR"/>
              </w:rPr>
              <w:t>Mouvement pur la France (MPF)</w:t>
            </w:r>
          </w:p>
        </w:tc>
        <w:tc>
          <w:tcPr>
            <w:tcW w:w="2126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</w:tr>
      <w:tr w:rsidR="00E656A4" w:rsidRPr="00C23C61" w:rsidTr="00C23C61">
        <w:tc>
          <w:tcPr>
            <w:tcW w:w="2301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  <w:tc>
          <w:tcPr>
            <w:tcW w:w="1810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Les Verts</w:t>
            </w:r>
          </w:p>
        </w:tc>
        <w:tc>
          <w:tcPr>
            <w:tcW w:w="1874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  <w:tc>
          <w:tcPr>
            <w:tcW w:w="2237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>
              <w:rPr>
                <w:lang w:val="fr-FR"/>
              </w:rPr>
              <w:t>Rassemblement pur la France</w:t>
            </w:r>
          </w:p>
        </w:tc>
        <w:tc>
          <w:tcPr>
            <w:tcW w:w="2126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</w:tr>
      <w:tr w:rsidR="00E656A4" w:rsidRPr="00C23C61" w:rsidTr="00C23C61">
        <w:tc>
          <w:tcPr>
            <w:tcW w:w="2301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  <w:tc>
          <w:tcPr>
            <w:tcW w:w="1810" w:type="dxa"/>
          </w:tcPr>
          <w:p w:rsidR="00E656A4" w:rsidRPr="00C23C61" w:rsidRDefault="00C23C61" w:rsidP="00E656A4">
            <w:pPr>
              <w:rPr>
                <w:lang w:val="fr-FR"/>
              </w:rPr>
            </w:pPr>
            <w:r w:rsidRPr="00C23C61">
              <w:rPr>
                <w:lang w:val="fr-FR"/>
              </w:rPr>
              <w:t>Mouvement républicain et citoyen</w:t>
            </w:r>
            <w:r>
              <w:rPr>
                <w:lang w:val="fr-FR"/>
              </w:rPr>
              <w:t>(MRC)</w:t>
            </w:r>
          </w:p>
        </w:tc>
        <w:tc>
          <w:tcPr>
            <w:tcW w:w="1874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  <w:tc>
          <w:tcPr>
            <w:tcW w:w="2237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  <w:tc>
          <w:tcPr>
            <w:tcW w:w="2126" w:type="dxa"/>
          </w:tcPr>
          <w:p w:rsidR="00E656A4" w:rsidRPr="00C23C61" w:rsidRDefault="00E656A4" w:rsidP="00E656A4">
            <w:pPr>
              <w:rPr>
                <w:lang w:val="fr-FR"/>
              </w:rPr>
            </w:pPr>
          </w:p>
        </w:tc>
      </w:tr>
    </w:tbl>
    <w:p w:rsidR="00E656A4" w:rsidRDefault="00E656A4" w:rsidP="00E656A4">
      <w:pPr>
        <w:rPr>
          <w:lang w:val="en-US"/>
        </w:rPr>
      </w:pPr>
    </w:p>
    <w:p w:rsidR="00C23C61" w:rsidRPr="00C23C61" w:rsidRDefault="00C23C61" w:rsidP="00C23C61">
      <w:pPr>
        <w:pStyle w:val="KeinLeerraum"/>
      </w:pPr>
      <w:r w:rsidRPr="00C23C61">
        <w:t xml:space="preserve">Wichtigste: </w:t>
      </w:r>
      <w:r w:rsidRPr="00C23C61">
        <w:tab/>
      </w:r>
      <w:r w:rsidRPr="00C23C61">
        <w:rPr>
          <w:lang w:val="fr-FR"/>
        </w:rPr>
        <w:t>Parti Socialiste</w:t>
      </w:r>
      <w:r w:rsidRPr="00C23C61">
        <w:t xml:space="preserve"> (186 Sitze)</w:t>
      </w:r>
    </w:p>
    <w:p w:rsidR="00C23C61" w:rsidRPr="00C23C61" w:rsidRDefault="00C23C61" w:rsidP="00C23C61">
      <w:pPr>
        <w:pStyle w:val="KeinLeerraum"/>
      </w:pPr>
      <w:r w:rsidRPr="00C23C61">
        <w:tab/>
      </w:r>
      <w:r w:rsidRPr="00C23C61">
        <w:tab/>
      </w:r>
      <w:r w:rsidRPr="00C23C61">
        <w:rPr>
          <w:lang w:val="fr-FR"/>
        </w:rPr>
        <w:t>Union pour Mouvement populaire</w:t>
      </w:r>
      <w:r w:rsidRPr="00C23C61">
        <w:t xml:space="preserve"> (313 Sitze)</w:t>
      </w:r>
    </w:p>
    <w:p w:rsidR="00C035F5" w:rsidRPr="00C035F5" w:rsidRDefault="00C035F5" w:rsidP="00C035F5">
      <w:pPr>
        <w:pStyle w:val="berschrift1"/>
      </w:pPr>
      <w:r w:rsidRPr="00C035F5">
        <w:t>Dezentralisierung</w:t>
      </w:r>
    </w:p>
    <w:p w:rsidR="00C23C61" w:rsidRPr="00C035F5" w:rsidRDefault="00C035F5" w:rsidP="00C035F5">
      <w:pPr>
        <w:pStyle w:val="KeinLeerraum"/>
      </w:pPr>
      <w:r w:rsidRPr="00C035F5">
        <w:t>Seit 198</w:t>
      </w:r>
      <w:r>
        <w:t>2</w:t>
      </w:r>
      <w:r w:rsidRPr="00C035F5">
        <w:t xml:space="preserve"> </w:t>
      </w:r>
      <w:r>
        <w:t>in 26 Regionen und 100 Departements aufgeteilt. Werden von einem Präfekt regiert.</w:t>
      </w:r>
    </w:p>
    <w:sectPr w:rsidR="00C23C61" w:rsidRPr="00C035F5" w:rsidSect="006A39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347"/>
    <w:multiLevelType w:val="hybridMultilevel"/>
    <w:tmpl w:val="0AD04CBC"/>
    <w:lvl w:ilvl="0" w:tplc="D0ACEF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04804"/>
    <w:multiLevelType w:val="hybridMultilevel"/>
    <w:tmpl w:val="014AF098"/>
    <w:lvl w:ilvl="0" w:tplc="D5362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2D9"/>
    <w:rsid w:val="006A39DC"/>
    <w:rsid w:val="00A96E83"/>
    <w:rsid w:val="00C035F5"/>
    <w:rsid w:val="00C23C61"/>
    <w:rsid w:val="00E656A4"/>
    <w:rsid w:val="00F3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39DC"/>
  </w:style>
  <w:style w:type="paragraph" w:styleId="berschrift1">
    <w:name w:val="heading 1"/>
    <w:basedOn w:val="Standard"/>
    <w:next w:val="Standard"/>
    <w:link w:val="berschrift1Zchn"/>
    <w:uiPriority w:val="9"/>
    <w:qFormat/>
    <w:rsid w:val="00F312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31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312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3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312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1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12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einLeerraum">
    <w:name w:val="No Spacing"/>
    <w:uiPriority w:val="1"/>
    <w:qFormat/>
    <w:rsid w:val="00F312D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31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12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iveHervorhebung">
    <w:name w:val="Intense Emphasis"/>
    <w:basedOn w:val="Absatz-Standardschriftart"/>
    <w:uiPriority w:val="21"/>
    <w:qFormat/>
    <w:rsid w:val="00E656A4"/>
    <w:rPr>
      <w:b/>
      <w:bCs/>
      <w:i/>
      <w:iCs/>
      <w:color w:val="4F81BD" w:themeColor="accent1"/>
    </w:rPr>
  </w:style>
  <w:style w:type="table" w:styleId="Tabellengitternetz">
    <w:name w:val="Table Grid"/>
    <w:basedOn w:val="NormaleTabelle"/>
    <w:uiPriority w:val="59"/>
    <w:rsid w:val="00E65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semiHidden/>
    <w:unhideWhenUsed/>
    <w:rsid w:val="00E656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Thiem</dc:creator>
  <cp:keywords/>
  <dc:description/>
  <cp:lastModifiedBy>Daniel Thiem</cp:lastModifiedBy>
  <cp:revision>1</cp:revision>
  <dcterms:created xsi:type="dcterms:W3CDTF">2008-07-16T18:15:00Z</dcterms:created>
  <dcterms:modified xsi:type="dcterms:W3CDTF">2008-07-16T20:34:00Z</dcterms:modified>
</cp:coreProperties>
</file>